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64" w:rsidRDefault="009128DD">
      <w:bookmarkStart w:id="0" w:name="_GoBack"/>
      <w:bookmarkEnd w:id="0"/>
      <w:r>
        <w:t>Comments made via index cards</w:t>
      </w:r>
    </w:p>
    <w:p w:rsidR="009128DD" w:rsidRDefault="009128DD">
      <w:r>
        <w:t>5/12/2015</w:t>
      </w:r>
    </w:p>
    <w:p w:rsidR="009128DD" w:rsidRDefault="009128DD"/>
    <w:p w:rsidR="009128DD" w:rsidRDefault="009128DD">
      <w:r>
        <w:t>Performance-based funding</w:t>
      </w:r>
    </w:p>
    <w:p w:rsidR="009128DD" w:rsidRDefault="009128DD" w:rsidP="009128DD">
      <w:pPr>
        <w:pStyle w:val="ListParagraph"/>
        <w:numPr>
          <w:ilvl w:val="0"/>
          <w:numId w:val="1"/>
        </w:numPr>
      </w:pPr>
      <w:r>
        <w:t>One hour one-on-one has more impact than one hour in a class of 25 learners, so we should be able to post-test at fewer hours if instruction is one-on-one or small group</w:t>
      </w:r>
    </w:p>
    <w:p w:rsidR="009128DD" w:rsidRDefault="009128DD" w:rsidP="009128DD">
      <w:pPr>
        <w:pStyle w:val="ListParagraph"/>
        <w:numPr>
          <w:ilvl w:val="0"/>
          <w:numId w:val="1"/>
        </w:numPr>
      </w:pPr>
      <w:r>
        <w:t>PBF formula is for bonus, not the baseline funding</w:t>
      </w:r>
    </w:p>
    <w:p w:rsidR="009128DD" w:rsidRDefault="009128DD" w:rsidP="009128DD"/>
    <w:p w:rsidR="009128DD" w:rsidRDefault="009128DD" w:rsidP="009128DD">
      <w:r>
        <w:t xml:space="preserve">Centralized locations in RI don’t work because people don’t move out of their small community [because of the lack of] decent or reliable public transportation. Westerly people won’t go to the One-Stop Center in Wakefield or Warwick. </w:t>
      </w:r>
      <w:proofErr w:type="gramStart"/>
      <w:r>
        <w:t>Maybe centralized funding administration but very local programming – like the library bus that used to be available – mobile library, mobile literacy lessons.</w:t>
      </w:r>
      <w:proofErr w:type="gramEnd"/>
    </w:p>
    <w:p w:rsidR="009128DD" w:rsidRDefault="009128DD" w:rsidP="009128DD"/>
    <w:p w:rsidR="009128DD" w:rsidRDefault="009128DD" w:rsidP="009128DD">
      <w:r>
        <w:t>K-12 money [should] follow ALP (alternative learning plan) students to adult education.</w:t>
      </w:r>
    </w:p>
    <w:p w:rsidR="009128DD" w:rsidRDefault="009128DD" w:rsidP="009128DD">
      <w:r>
        <w:t>[There should be a] truancy program to track ALP attendance and support them finishing a high school equivalency.</w:t>
      </w:r>
    </w:p>
    <w:p w:rsidR="009128DD" w:rsidRDefault="009128DD" w:rsidP="009128DD">
      <w:proofErr w:type="gramStart"/>
      <w:r>
        <w:t>Resources needs</w:t>
      </w:r>
      <w:proofErr w:type="gramEnd"/>
      <w:r>
        <w:t xml:space="preserve"> to provide transportation, special education services and funding for the test [high school equivalency]. Does this come from K-12 for ALP students?</w:t>
      </w:r>
    </w:p>
    <w:p w:rsidR="009128DD" w:rsidRDefault="009128DD" w:rsidP="009128DD"/>
    <w:p w:rsidR="009128DD" w:rsidRDefault="009128DD" w:rsidP="009128DD">
      <w:r>
        <w:t>Funding to help with advancement:</w:t>
      </w:r>
    </w:p>
    <w:p w:rsidR="009128DD" w:rsidRDefault="009128DD" w:rsidP="009128DD">
      <w:r>
        <w:t>Advertising for adult education in general</w:t>
      </w:r>
    </w:p>
    <w:p w:rsidR="009128DD" w:rsidRDefault="009128DD" w:rsidP="009128DD">
      <w:pPr>
        <w:pStyle w:val="ListParagraph"/>
        <w:numPr>
          <w:ilvl w:val="0"/>
          <w:numId w:val="1"/>
        </w:numPr>
      </w:pPr>
      <w:r>
        <w:t>Commercials</w:t>
      </w:r>
    </w:p>
    <w:p w:rsidR="009128DD" w:rsidRDefault="009128DD" w:rsidP="009128DD">
      <w:pPr>
        <w:pStyle w:val="ListParagraph"/>
        <w:numPr>
          <w:ilvl w:val="0"/>
          <w:numId w:val="1"/>
        </w:numPr>
      </w:pPr>
      <w:r>
        <w:t>Bus stop signs</w:t>
      </w:r>
    </w:p>
    <w:p w:rsidR="009128DD" w:rsidRDefault="009128DD" w:rsidP="009128DD">
      <w:pPr>
        <w:pStyle w:val="ListParagraph"/>
        <w:numPr>
          <w:ilvl w:val="0"/>
          <w:numId w:val="1"/>
        </w:numPr>
      </w:pPr>
      <w:r>
        <w:t>Flyers/posters</w:t>
      </w:r>
    </w:p>
    <w:p w:rsidR="009128DD" w:rsidRDefault="009128DD" w:rsidP="009128DD">
      <w:r>
        <w:t>[RI needs a] new information/data system – get rid of CALIS.</w:t>
      </w:r>
    </w:p>
    <w:p w:rsidR="009128DD" w:rsidRDefault="009128DD" w:rsidP="009128DD">
      <w:proofErr w:type="gramStart"/>
      <w:r>
        <w:t>Mobile labs with classrooms that can go to students.</w:t>
      </w:r>
      <w:proofErr w:type="gramEnd"/>
    </w:p>
    <w:p w:rsidR="009128DD" w:rsidRDefault="009128DD" w:rsidP="009128DD"/>
    <w:p w:rsidR="009128DD" w:rsidRDefault="009128DD" w:rsidP="009128DD">
      <w:r>
        <w:t>How many concessions are we supposed to make for students who have historically poor attendance and program-hop? Can we have standardized limitations and consequences for non-</w:t>
      </w:r>
      <w:proofErr w:type="spellStart"/>
      <w:r>
        <w:t>persisters</w:t>
      </w:r>
      <w:proofErr w:type="spellEnd"/>
      <w:r>
        <w:t>? When can we say “no”?</w:t>
      </w:r>
    </w:p>
    <w:p w:rsidR="009128DD" w:rsidRDefault="009128DD" w:rsidP="009128DD"/>
    <w:p w:rsidR="009128DD" w:rsidRDefault="009128DD" w:rsidP="009128DD">
      <w:r>
        <w:t xml:space="preserve">Please give teachers </w:t>
      </w:r>
      <w:r>
        <w:rPr>
          <w:u w:val="single"/>
        </w:rPr>
        <w:t>more time</w:t>
      </w:r>
      <w:r>
        <w:t xml:space="preserve"> to plan lessons, engage in professional development, create curriculum and conduct ongoing student assessment.</w:t>
      </w:r>
    </w:p>
    <w:p w:rsidR="009128DD" w:rsidRDefault="009128DD" w:rsidP="009128DD">
      <w:r>
        <w:t>Please provide adequate time and compensation for these activities.</w:t>
      </w:r>
    </w:p>
    <w:p w:rsidR="009128DD" w:rsidRDefault="009128DD" w:rsidP="009128DD"/>
    <w:p w:rsidR="009128DD" w:rsidRDefault="009128DD" w:rsidP="009128DD">
      <w:proofErr w:type="gramStart"/>
      <w:r>
        <w:t>Concern for high [instructor] turn-over rate and high part-time instructor rate – concerns over [instructor] retention, compensation, job security, etc.</w:t>
      </w:r>
      <w:proofErr w:type="gramEnd"/>
    </w:p>
    <w:p w:rsidR="009128DD" w:rsidRDefault="009128DD" w:rsidP="009128DD"/>
    <w:p w:rsidR="009128DD" w:rsidRDefault="009128DD" w:rsidP="009128DD">
      <w:r>
        <w:t xml:space="preserve">Access – can students be a part of these work groups/ how will we ensure that they are a part? [Is there] $ </w:t>
      </w:r>
      <w:proofErr w:type="gramStart"/>
      <w:r>
        <w:t>available</w:t>
      </w:r>
      <w:proofErr w:type="gramEnd"/>
      <w:r>
        <w:t>? Stipends?</w:t>
      </w:r>
    </w:p>
    <w:p w:rsidR="009128DD" w:rsidRDefault="009128DD" w:rsidP="009128DD"/>
    <w:p w:rsidR="009128DD" w:rsidRDefault="009128DD" w:rsidP="009128DD">
      <w:r>
        <w:t xml:space="preserve">Access – How can RIDE unify resources for K-12 and adult education and how can we use the school system’s transportation (school buses) for adult education </w:t>
      </w:r>
      <w:r>
        <w:lastRenderedPageBreak/>
        <w:t>transportation? Public transportation is not efficient for transporting our students. Public transportation has not enough routes, is not low-cost, is very time-consuming with a lot of connecting buses and [?]</w:t>
      </w:r>
    </w:p>
    <w:p w:rsidR="009128DD" w:rsidRDefault="009128DD" w:rsidP="009128DD"/>
    <w:p w:rsidR="009128DD" w:rsidRDefault="009128DD" w:rsidP="009128DD">
      <w:r>
        <w:t>Access – How/where does the 100,000 low-skilled Rhode Islanders number come from? How do we know there are that many?</w:t>
      </w:r>
    </w:p>
    <w:p w:rsidR="009128DD" w:rsidRDefault="009128DD" w:rsidP="009128DD">
      <w:r>
        <w:t xml:space="preserve">How are the scales tipping? Is adult education </w:t>
      </w:r>
      <w:r>
        <w:rPr>
          <w:u w:val="single"/>
        </w:rPr>
        <w:t>reducing</w:t>
      </w:r>
      <w:r>
        <w:t xml:space="preserve"> the number of low-skilled adults? Is the number of low-skilled adults rising? Is it staying the same? How do we know, how can we find out?</w:t>
      </w:r>
    </w:p>
    <w:p w:rsidR="009128DD" w:rsidRDefault="009128DD" w:rsidP="009128DD"/>
    <w:p w:rsidR="009128DD" w:rsidRDefault="009128DD" w:rsidP="009128DD">
      <w:r>
        <w:t>Advancement group notes:</w:t>
      </w:r>
    </w:p>
    <w:p w:rsidR="009128DD" w:rsidRDefault="009128DD" w:rsidP="009128DD">
      <w:pPr>
        <w:pStyle w:val="ListParagraph"/>
        <w:numPr>
          <w:ilvl w:val="0"/>
          <w:numId w:val="1"/>
        </w:numPr>
      </w:pPr>
      <w:r>
        <w:t>The definition of “advancement” should include language about expanding the field of adult education, identifying minimum educator competencies and instructional standards (to ensure quality and continuity)</w:t>
      </w:r>
    </w:p>
    <w:p w:rsidR="009128DD" w:rsidRDefault="009128DD" w:rsidP="009128DD">
      <w:pPr>
        <w:pStyle w:val="ListParagraph"/>
        <w:numPr>
          <w:ilvl w:val="0"/>
          <w:numId w:val="1"/>
        </w:numPr>
      </w:pPr>
      <w:r>
        <w:t>It should create and/or acknowledge the social agenda that is so relevant and embedded in adult education work and advocacy and how it can/should/does</w:t>
      </w:r>
    </w:p>
    <w:p w:rsidR="009128DD" w:rsidRDefault="009128DD" w:rsidP="009128DD">
      <w:pPr>
        <w:pStyle w:val="ListParagraph"/>
        <w:numPr>
          <w:ilvl w:val="1"/>
          <w:numId w:val="1"/>
        </w:numPr>
      </w:pPr>
      <w:r>
        <w:t>Empower people</w:t>
      </w:r>
    </w:p>
    <w:p w:rsidR="009128DD" w:rsidRDefault="009128DD" w:rsidP="009128DD">
      <w:pPr>
        <w:pStyle w:val="ListParagraph"/>
        <w:numPr>
          <w:ilvl w:val="1"/>
          <w:numId w:val="1"/>
        </w:numPr>
      </w:pPr>
      <w:r>
        <w:t>Increase self-efficacy</w:t>
      </w:r>
    </w:p>
    <w:p w:rsidR="009128DD" w:rsidRDefault="009128DD" w:rsidP="009128DD">
      <w:pPr>
        <w:pStyle w:val="ListParagraph"/>
        <w:numPr>
          <w:ilvl w:val="1"/>
          <w:numId w:val="1"/>
        </w:numPr>
      </w:pPr>
      <w:r>
        <w:t>Reduce inequities by teaching</w:t>
      </w:r>
    </w:p>
    <w:p w:rsidR="009128DD" w:rsidRDefault="009128DD" w:rsidP="009128DD">
      <w:pPr>
        <w:pStyle w:val="ListParagraph"/>
        <w:numPr>
          <w:ilvl w:val="0"/>
          <w:numId w:val="1"/>
        </w:numPr>
      </w:pPr>
      <w:r>
        <w:t>Soft skills and addressing barriers and build capacity of individuals and families.</w:t>
      </w:r>
    </w:p>
    <w:p w:rsidR="009128DD" w:rsidRDefault="009128DD" w:rsidP="009128DD">
      <w:pPr>
        <w:pStyle w:val="ListParagraph"/>
        <w:numPr>
          <w:ilvl w:val="0"/>
          <w:numId w:val="1"/>
        </w:numPr>
      </w:pPr>
      <w:r>
        <w:t>Business leaders must participate on the advancement group in a meaningful, tangible way from beginning to completion</w:t>
      </w:r>
    </w:p>
    <w:p w:rsidR="009128DD" w:rsidRDefault="009128DD" w:rsidP="009128DD"/>
    <w:p w:rsidR="009128DD" w:rsidRDefault="009128DD" w:rsidP="009128DD">
      <w:r>
        <w:t>Include consideration of different instructional models, i.e. one-on-one teaching/tutoring for special populations with intensive and unique learning needs/styles</w:t>
      </w:r>
    </w:p>
    <w:p w:rsidR="009128DD" w:rsidRDefault="009128DD" w:rsidP="009128DD"/>
    <w:p w:rsidR="009128DD" w:rsidRDefault="009128DD" w:rsidP="009128DD">
      <w:r>
        <w:t xml:space="preserve">At some point, outcomes must be assessed. </w:t>
      </w:r>
      <w:r>
        <w:rPr>
          <w:u w:val="single"/>
        </w:rPr>
        <w:t>Please</w:t>
      </w:r>
      <w:r>
        <w:t xml:space="preserve"> consider some sort of assessment for math where a calculator may be used. As an adult GED instructor, I spend hours teaching math skills with the TI30XS (and without it). The GED requires calculator use. Jobs require calculator skills. But the program post-tests require that the calculator </w:t>
      </w:r>
      <w:r>
        <w:rPr>
          <w:u w:val="single"/>
        </w:rPr>
        <w:t>not</w:t>
      </w:r>
      <w:r>
        <w:t xml:space="preserve"> be used. We </w:t>
      </w:r>
      <w:r w:rsidR="006236BD">
        <w:t xml:space="preserve">teach students a real workforce skill, </w:t>
      </w:r>
      <w:proofErr w:type="gramStart"/>
      <w:r w:rsidR="006236BD">
        <w:t>then</w:t>
      </w:r>
      <w:proofErr w:type="gramEnd"/>
      <w:r w:rsidR="006236BD">
        <w:t xml:space="preserve"> take it away for the final exit assessment. A calculator is a </w:t>
      </w:r>
      <w:r w:rsidR="006236BD">
        <w:rPr>
          <w:u w:val="single"/>
        </w:rPr>
        <w:t>tool</w:t>
      </w:r>
      <w:r w:rsidR="006236BD">
        <w:t xml:space="preserve"> and should be allowed.</w:t>
      </w:r>
    </w:p>
    <w:p w:rsidR="006236BD" w:rsidRDefault="006236BD" w:rsidP="009128DD"/>
    <w:p w:rsidR="006236BD" w:rsidRDefault="006236BD" w:rsidP="009128DD">
      <w:r>
        <w:t>Advancement:</w:t>
      </w:r>
    </w:p>
    <w:p w:rsidR="006236BD" w:rsidRDefault="006236BD" w:rsidP="009128DD">
      <w:r>
        <w:t>Measure other types of success</w:t>
      </w:r>
    </w:p>
    <w:p w:rsidR="006236BD" w:rsidRDefault="006236BD" w:rsidP="006236BD">
      <w:pPr>
        <w:pStyle w:val="ListParagraph"/>
        <w:numPr>
          <w:ilvl w:val="0"/>
          <w:numId w:val="1"/>
        </w:numPr>
      </w:pPr>
      <w:r>
        <w:t>Self-regulation</w:t>
      </w:r>
    </w:p>
    <w:p w:rsidR="006236BD" w:rsidRDefault="006236BD" w:rsidP="006236BD">
      <w:pPr>
        <w:pStyle w:val="ListParagraph"/>
        <w:numPr>
          <w:ilvl w:val="0"/>
          <w:numId w:val="1"/>
        </w:numPr>
      </w:pPr>
      <w:r>
        <w:t>Functionality</w:t>
      </w:r>
    </w:p>
    <w:p w:rsidR="006236BD" w:rsidRDefault="006236BD" w:rsidP="006236BD">
      <w:r>
        <w:t>Determine what agencies are supporting populations with special challenges</w:t>
      </w:r>
    </w:p>
    <w:p w:rsidR="006236BD" w:rsidRDefault="006236BD" w:rsidP="006236BD">
      <w:pPr>
        <w:pStyle w:val="ListParagraph"/>
        <w:numPr>
          <w:ilvl w:val="0"/>
          <w:numId w:val="1"/>
        </w:numPr>
      </w:pPr>
      <w:r>
        <w:t>Homeless – other major crisis</w:t>
      </w:r>
    </w:p>
    <w:p w:rsidR="006236BD" w:rsidRDefault="006236BD" w:rsidP="006236BD">
      <w:pPr>
        <w:pStyle w:val="ListParagraph"/>
        <w:numPr>
          <w:ilvl w:val="0"/>
          <w:numId w:val="1"/>
        </w:numPr>
      </w:pPr>
      <w:r>
        <w:t>Refugees – not your usual ESL needs</w:t>
      </w:r>
    </w:p>
    <w:p w:rsidR="006236BD" w:rsidRDefault="006236BD" w:rsidP="006236BD"/>
    <w:p w:rsidR="006236BD" w:rsidRDefault="006236BD" w:rsidP="006236BD">
      <w:r>
        <w:t>Making enrollment/access tied to an outcome</w:t>
      </w:r>
    </w:p>
    <w:p w:rsidR="006236BD" w:rsidRDefault="006236BD" w:rsidP="006236BD">
      <w:pPr>
        <w:pStyle w:val="ListParagraph"/>
        <w:numPr>
          <w:ilvl w:val="0"/>
          <w:numId w:val="1"/>
        </w:numPr>
      </w:pPr>
      <w:r>
        <w:t>Remove the disincentive in performance to under-enroll (RIDE)</w:t>
      </w:r>
    </w:p>
    <w:p w:rsidR="006236BD" w:rsidRDefault="006236BD" w:rsidP="006236BD">
      <w:r>
        <w:lastRenderedPageBreak/>
        <w:t>Reverse referrals, i.e. have employers know about [adult education] and refer [employees]</w:t>
      </w:r>
    </w:p>
    <w:p w:rsidR="006236BD" w:rsidRDefault="006236BD" w:rsidP="006236BD">
      <w:r>
        <w:t>Messaging can be – You applied for a job and they say you don’t have enough skills. Where do you go? Adult education. You are a new immigrant. Where do you go? Adult education?</w:t>
      </w:r>
    </w:p>
    <w:p w:rsidR="006236BD" w:rsidRDefault="006236BD" w:rsidP="006236BD">
      <w:r>
        <w:t>Improve communication with employers about adult education and vice versa</w:t>
      </w:r>
    </w:p>
    <w:p w:rsidR="006236BD" w:rsidRDefault="006236BD" w:rsidP="006236BD">
      <w:r>
        <w:t>Entry points for low-literacy adults because everyone wants to work!</w:t>
      </w:r>
    </w:p>
    <w:p w:rsidR="006236BD" w:rsidRDefault="006236BD" w:rsidP="006236BD"/>
    <w:p w:rsidR="006236BD" w:rsidRDefault="006236BD" w:rsidP="006236BD">
      <w:r>
        <w:t>We love the DLT On Ramps program – how can people with jobs access it? Night classes? Weekends? There are many underemployed people who want a better job but can’t lose the income going to day classes.</w:t>
      </w:r>
    </w:p>
    <w:p w:rsidR="006236BD" w:rsidRDefault="006236BD" w:rsidP="006236BD"/>
    <w:p w:rsidR="006236BD" w:rsidRDefault="006236BD" w:rsidP="006236BD">
      <w:r>
        <w:t>Connections</w:t>
      </w:r>
    </w:p>
    <w:p w:rsidR="006236BD" w:rsidRDefault="006236BD" w:rsidP="006236BD">
      <w:pPr>
        <w:pStyle w:val="ListParagraph"/>
        <w:numPr>
          <w:ilvl w:val="0"/>
          <w:numId w:val="1"/>
        </w:numPr>
      </w:pPr>
      <w:r>
        <w:t>Need content-specific training for instructors, particularly at the ASE (adult secondary education) level for all new GED subject areas – math, science, ELA, ER, computer/software training for educators</w:t>
      </w:r>
    </w:p>
    <w:p w:rsidR="006236BD" w:rsidRDefault="006236BD" w:rsidP="006236BD">
      <w:pPr>
        <w:pStyle w:val="ListParagraph"/>
        <w:numPr>
          <w:ilvl w:val="0"/>
          <w:numId w:val="1"/>
        </w:numPr>
      </w:pPr>
      <w:r>
        <w:t>Use current professional development center to offer these trainings. Make them available to all instructors.</w:t>
      </w:r>
    </w:p>
    <w:p w:rsidR="006236BD" w:rsidRDefault="006236BD" w:rsidP="006236BD">
      <w:pPr>
        <w:pStyle w:val="ListParagraph"/>
        <w:numPr>
          <w:ilvl w:val="0"/>
          <w:numId w:val="1"/>
        </w:numPr>
      </w:pPr>
      <w:r>
        <w:t>Provide funding for statewide supported educational programs such as unified software and textbook resources – continuity in educational programming.</w:t>
      </w:r>
    </w:p>
    <w:p w:rsidR="006236BD" w:rsidRDefault="006236BD" w:rsidP="006236BD">
      <w:pPr>
        <w:pStyle w:val="ListParagraph"/>
        <w:numPr>
          <w:ilvl w:val="0"/>
          <w:numId w:val="1"/>
        </w:numPr>
      </w:pPr>
      <w:r>
        <w:t>Online/ongoing feedback for students and teachers’ needs – Skype</w:t>
      </w:r>
    </w:p>
    <w:p w:rsidR="006236BD" w:rsidRDefault="006236BD" w:rsidP="006236BD">
      <w:pPr>
        <w:pStyle w:val="ListParagraph"/>
        <w:numPr>
          <w:ilvl w:val="0"/>
          <w:numId w:val="1"/>
        </w:numPr>
      </w:pPr>
      <w:r>
        <w:t>Online television feed of GED classes</w:t>
      </w:r>
    </w:p>
    <w:p w:rsidR="006236BD" w:rsidRDefault="006236BD" w:rsidP="006236BD"/>
    <w:p w:rsidR="006236BD" w:rsidRPr="006236BD" w:rsidRDefault="006236BD" w:rsidP="006236BD"/>
    <w:sectPr w:rsidR="006236BD" w:rsidRPr="006236BD" w:rsidSect="00C328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314A6"/>
    <w:multiLevelType w:val="hybridMultilevel"/>
    <w:tmpl w:val="42DE8F6E"/>
    <w:lvl w:ilvl="0" w:tplc="9D2AE8EC">
      <w:start w:val="200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DD"/>
    <w:rsid w:val="005F5264"/>
    <w:rsid w:val="006236BD"/>
    <w:rsid w:val="00865125"/>
    <w:rsid w:val="009128DD"/>
    <w:rsid w:val="00C3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Stern</dc:creator>
  <cp:lastModifiedBy>Diana Perdomo</cp:lastModifiedBy>
  <cp:revision>2</cp:revision>
  <dcterms:created xsi:type="dcterms:W3CDTF">2015-06-12T18:25:00Z</dcterms:created>
  <dcterms:modified xsi:type="dcterms:W3CDTF">2015-06-12T18:25:00Z</dcterms:modified>
</cp:coreProperties>
</file>