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D59C0" w14:textId="7454F942" w:rsidR="00DA01C9" w:rsidRPr="00615869" w:rsidRDefault="0013065F" w:rsidP="00DA01C9">
      <w:pPr>
        <w:rPr>
          <w:color w:val="FF0000"/>
          <w:sz w:val="56"/>
        </w:rPr>
      </w:pPr>
      <w:bookmarkStart w:id="0" w:name="_GoBack"/>
      <w:bookmarkEnd w:id="0"/>
      <w:r>
        <w:rPr>
          <w:sz w:val="56"/>
        </w:rPr>
        <w:t>Summary</w:t>
      </w:r>
      <w:r w:rsidR="002D62F3">
        <w:rPr>
          <w:sz w:val="56"/>
        </w:rPr>
        <w:t xml:space="preserve"> of F</w:t>
      </w:r>
      <w:r w:rsidR="00227100">
        <w:rPr>
          <w:sz w:val="56"/>
        </w:rPr>
        <w:t xml:space="preserve">eedback on </w:t>
      </w:r>
      <w:r w:rsidR="00227100" w:rsidRPr="00227100">
        <w:rPr>
          <w:b/>
          <w:sz w:val="56"/>
        </w:rPr>
        <w:t>Access</w:t>
      </w:r>
      <w:r w:rsidR="00DA01C9" w:rsidRPr="00615869">
        <w:rPr>
          <w:sz w:val="56"/>
        </w:rPr>
        <w:tab/>
      </w:r>
      <w:r w:rsidR="00DA01C9" w:rsidRPr="00615869">
        <w:rPr>
          <w:sz w:val="56"/>
        </w:rPr>
        <w:tab/>
      </w:r>
      <w:r w:rsidR="00DA01C9" w:rsidRPr="00615869">
        <w:rPr>
          <w:sz w:val="56"/>
        </w:rPr>
        <w:tab/>
      </w:r>
    </w:p>
    <w:p w14:paraId="5489097E" w14:textId="77777777" w:rsidR="005C471D" w:rsidRPr="00EB4C07" w:rsidRDefault="005C471D" w:rsidP="00EB4C07">
      <w:pPr>
        <w:pStyle w:val="Heading2"/>
        <w:rPr>
          <w:rFonts w:ascii="Times New Roman" w:hAnsi="Times New Roman"/>
          <w:i w:val="0"/>
          <w:color w:val="auto"/>
          <w:sz w:val="32"/>
          <w:u w:val="none"/>
        </w:rPr>
      </w:pPr>
      <w:r>
        <w:rPr>
          <w:rFonts w:ascii="Times New Roman" w:hAnsi="Times New Roman"/>
          <w:i w:val="0"/>
          <w:color w:val="auto"/>
          <w:sz w:val="32"/>
          <w:u w:val="none"/>
        </w:rPr>
        <w:t>2015 Adult Education Project</w:t>
      </w:r>
    </w:p>
    <w:p w14:paraId="283E1272" w14:textId="21A187D6" w:rsidR="005C471D" w:rsidRDefault="00227100" w:rsidP="005C471D">
      <w:pPr>
        <w:rPr>
          <w:sz w:val="28"/>
          <w:szCs w:val="28"/>
        </w:rPr>
      </w:pPr>
      <w:r>
        <w:rPr>
          <w:sz w:val="28"/>
          <w:szCs w:val="28"/>
        </w:rPr>
        <w:t>Convening</w:t>
      </w:r>
    </w:p>
    <w:p w14:paraId="705679ED" w14:textId="77777777" w:rsidR="003A3F04" w:rsidRPr="003A3F04" w:rsidRDefault="003A3F04" w:rsidP="003A3F04"/>
    <w:p w14:paraId="4090631F" w14:textId="54B0841F" w:rsidR="003A3F04" w:rsidRPr="003A3F04" w:rsidRDefault="00227100" w:rsidP="003A3F0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May 12</w:t>
      </w:r>
      <w:r w:rsidR="005C471D">
        <w:rPr>
          <w:color w:val="000000"/>
          <w:sz w:val="32"/>
          <w:szCs w:val="32"/>
        </w:rPr>
        <w:t xml:space="preserve">, 2015 </w:t>
      </w:r>
      <w:r w:rsidR="003A3F04" w:rsidRPr="003A3F04">
        <w:rPr>
          <w:color w:val="000000"/>
          <w:sz w:val="32"/>
          <w:szCs w:val="32"/>
        </w:rPr>
        <w:t xml:space="preserve"> </w:t>
      </w:r>
    </w:p>
    <w:p w14:paraId="7E3776FF" w14:textId="67ABFDB8" w:rsidR="00DA01C9" w:rsidRDefault="00227100" w:rsidP="003A3F0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8:30-11:30am</w:t>
      </w:r>
    </w:p>
    <w:p w14:paraId="30DD1391" w14:textId="77777777" w:rsidR="00607929" w:rsidRDefault="00607929" w:rsidP="00607929">
      <w:pPr>
        <w:rPr>
          <w:rFonts w:ascii="Book Antiqua" w:hAnsi="Book Antiqua"/>
        </w:rPr>
      </w:pPr>
    </w:p>
    <w:p w14:paraId="3C7F265C" w14:textId="1D2103F6" w:rsidR="00607929" w:rsidRDefault="00227100" w:rsidP="00607929">
      <w:pPr>
        <w:rPr>
          <w:rFonts w:ascii="Book Antiqua" w:hAnsi="Book Antiqua"/>
        </w:rPr>
      </w:pPr>
      <w:r>
        <w:rPr>
          <w:rFonts w:ascii="Book Antiqua" w:hAnsi="Book Antiqua"/>
        </w:rPr>
        <w:t>New England Institute of Technology</w:t>
      </w:r>
    </w:p>
    <w:p w14:paraId="74EF6160" w14:textId="6024E79B" w:rsidR="00F90288" w:rsidRDefault="00227100" w:rsidP="00607929">
      <w:pPr>
        <w:rPr>
          <w:szCs w:val="24"/>
        </w:rPr>
      </w:pPr>
      <w:r>
        <w:rPr>
          <w:szCs w:val="24"/>
        </w:rPr>
        <w:t>1 New England Tech Boulevard</w:t>
      </w:r>
    </w:p>
    <w:p w14:paraId="02D60FDC" w14:textId="692B29A2" w:rsidR="00227100" w:rsidRDefault="00227100" w:rsidP="00607929">
      <w:pPr>
        <w:rPr>
          <w:szCs w:val="24"/>
        </w:rPr>
      </w:pPr>
      <w:r>
        <w:rPr>
          <w:szCs w:val="24"/>
        </w:rPr>
        <w:t>East Greenwich, RI 02818</w:t>
      </w:r>
    </w:p>
    <w:p w14:paraId="6BDBAD28" w14:textId="77777777" w:rsidR="00396A90" w:rsidRDefault="00396A90" w:rsidP="00607929">
      <w:pPr>
        <w:rPr>
          <w:szCs w:val="24"/>
        </w:rPr>
      </w:pPr>
    </w:p>
    <w:p w14:paraId="31016ED8" w14:textId="77777777" w:rsidR="000904AE" w:rsidRPr="00633C33" w:rsidRDefault="000904AE" w:rsidP="00607929">
      <w:pPr>
        <w:rPr>
          <w:b/>
          <w:szCs w:val="24"/>
        </w:rPr>
      </w:pPr>
      <w:r w:rsidRPr="00633C33">
        <w:rPr>
          <w:b/>
          <w:szCs w:val="24"/>
        </w:rPr>
        <w:t>Themes</w:t>
      </w:r>
    </w:p>
    <w:p w14:paraId="0DCBDF83" w14:textId="2DE113DD" w:rsidR="00633C33" w:rsidRDefault="00633C33" w:rsidP="004B1521">
      <w:pPr>
        <w:rPr>
          <w:szCs w:val="24"/>
        </w:rPr>
      </w:pPr>
      <w:r>
        <w:rPr>
          <w:szCs w:val="24"/>
        </w:rPr>
        <w:t>Input from the convening on May 12</w:t>
      </w:r>
      <w:r w:rsidRPr="00633C33">
        <w:rPr>
          <w:szCs w:val="24"/>
          <w:vertAlign w:val="superscript"/>
        </w:rPr>
        <w:t>th</w:t>
      </w:r>
      <w:r>
        <w:rPr>
          <w:szCs w:val="24"/>
        </w:rPr>
        <w:t xml:space="preserve"> focused on the tasks of the Working Groups, asking for feedback on the proposed scope and priority questions.  A number of themes were mentioned </w:t>
      </w:r>
      <w:r w:rsidR="008B57BE">
        <w:rPr>
          <w:szCs w:val="24"/>
        </w:rPr>
        <w:t>relating that participants felt should be considered by the Access Working Group:</w:t>
      </w:r>
    </w:p>
    <w:p w14:paraId="5436B706" w14:textId="77777777" w:rsidR="00633C33" w:rsidRDefault="00633C33" w:rsidP="004B1521">
      <w:pPr>
        <w:rPr>
          <w:szCs w:val="24"/>
        </w:rPr>
      </w:pPr>
    </w:p>
    <w:p w14:paraId="3253C5D0" w14:textId="6093FCA7" w:rsidR="004B1521" w:rsidRPr="00633C33" w:rsidRDefault="008B57BE" w:rsidP="00633C33">
      <w:pPr>
        <w:pStyle w:val="ListParagraph"/>
        <w:numPr>
          <w:ilvl w:val="0"/>
          <w:numId w:val="36"/>
        </w:numPr>
        <w:rPr>
          <w:szCs w:val="24"/>
        </w:rPr>
      </w:pPr>
      <w:r>
        <w:rPr>
          <w:szCs w:val="24"/>
        </w:rPr>
        <w:t xml:space="preserve">The need to support not only current students, but the estimated 100,000 who could benefit from services.  </w:t>
      </w:r>
    </w:p>
    <w:p w14:paraId="52D87F06" w14:textId="3CE86C04" w:rsidR="004B1521" w:rsidRPr="00633C33" w:rsidRDefault="00633C33" w:rsidP="00633C33">
      <w:pPr>
        <w:pStyle w:val="ListParagraph"/>
        <w:numPr>
          <w:ilvl w:val="0"/>
          <w:numId w:val="36"/>
        </w:numPr>
        <w:rPr>
          <w:szCs w:val="24"/>
        </w:rPr>
      </w:pPr>
      <w:r w:rsidRPr="00633C33">
        <w:rPr>
          <w:szCs w:val="24"/>
        </w:rPr>
        <w:t xml:space="preserve">Visibility, </w:t>
      </w:r>
      <w:r w:rsidR="008B57BE">
        <w:rPr>
          <w:szCs w:val="24"/>
        </w:rPr>
        <w:t>ma</w:t>
      </w:r>
      <w:r w:rsidR="004B1521" w:rsidRPr="00633C33">
        <w:rPr>
          <w:szCs w:val="24"/>
        </w:rPr>
        <w:t>rketing and outreach</w:t>
      </w:r>
      <w:r w:rsidR="008B57BE">
        <w:rPr>
          <w:szCs w:val="24"/>
        </w:rPr>
        <w:t xml:space="preserve"> to grow k</w:t>
      </w:r>
      <w:r w:rsidRPr="00633C33">
        <w:rPr>
          <w:szCs w:val="24"/>
        </w:rPr>
        <w:t>nowledge and information about services</w:t>
      </w:r>
    </w:p>
    <w:p w14:paraId="75554126" w14:textId="44B65DE7" w:rsidR="000904AE" w:rsidRPr="00633C33" w:rsidRDefault="008B57BE" w:rsidP="00633C33">
      <w:pPr>
        <w:pStyle w:val="ListParagraph"/>
        <w:numPr>
          <w:ilvl w:val="0"/>
          <w:numId w:val="36"/>
        </w:numPr>
        <w:rPr>
          <w:szCs w:val="24"/>
        </w:rPr>
      </w:pPr>
      <w:r>
        <w:rPr>
          <w:szCs w:val="24"/>
        </w:rPr>
        <w:t xml:space="preserve">Low literacy and learning disabled people are not effectively served—how can they have effective access in the future? </w:t>
      </w:r>
    </w:p>
    <w:p w14:paraId="683AB559" w14:textId="4BE7A628" w:rsidR="00EE2B4A" w:rsidRPr="00633C33" w:rsidRDefault="00633C33" w:rsidP="00633C33">
      <w:pPr>
        <w:pStyle w:val="ListParagraph"/>
        <w:numPr>
          <w:ilvl w:val="0"/>
          <w:numId w:val="36"/>
        </w:numPr>
        <w:rPr>
          <w:szCs w:val="24"/>
        </w:rPr>
      </w:pPr>
      <w:r w:rsidRPr="00633C33">
        <w:rPr>
          <w:szCs w:val="24"/>
        </w:rPr>
        <w:t xml:space="preserve">Where, When, How much?  </w:t>
      </w:r>
      <w:r w:rsidR="000904AE" w:rsidRPr="00633C33">
        <w:rPr>
          <w:szCs w:val="24"/>
        </w:rPr>
        <w:t>Affordability</w:t>
      </w:r>
      <w:r w:rsidRPr="00633C33">
        <w:rPr>
          <w:szCs w:val="24"/>
        </w:rPr>
        <w:t xml:space="preserve">, </w:t>
      </w:r>
      <w:r w:rsidR="008B57BE">
        <w:rPr>
          <w:szCs w:val="24"/>
        </w:rPr>
        <w:t>geographic a</w:t>
      </w:r>
      <w:r w:rsidR="000904AE" w:rsidRPr="00633C33">
        <w:rPr>
          <w:szCs w:val="24"/>
        </w:rPr>
        <w:t>ccessibility</w:t>
      </w:r>
      <w:r w:rsidR="008B57BE">
        <w:rPr>
          <w:szCs w:val="24"/>
        </w:rPr>
        <w:t>/transportation</w:t>
      </w:r>
      <w:r w:rsidRPr="00633C33">
        <w:rPr>
          <w:szCs w:val="24"/>
        </w:rPr>
        <w:t xml:space="preserve">, </w:t>
      </w:r>
      <w:r w:rsidR="008B57BE">
        <w:rPr>
          <w:szCs w:val="24"/>
        </w:rPr>
        <w:t>s</w:t>
      </w:r>
      <w:r w:rsidR="00EE2B4A" w:rsidRPr="00633C33">
        <w:rPr>
          <w:szCs w:val="24"/>
        </w:rPr>
        <w:t>cheduling and</w:t>
      </w:r>
      <w:r w:rsidR="008B57BE">
        <w:rPr>
          <w:szCs w:val="24"/>
        </w:rPr>
        <w:t xml:space="preserve"> access issues raised by</w:t>
      </w:r>
      <w:r w:rsidR="00EE2B4A" w:rsidRPr="00633C33">
        <w:rPr>
          <w:szCs w:val="24"/>
        </w:rPr>
        <w:t xml:space="preserve"> managed enrollment issues</w:t>
      </w:r>
      <w:r w:rsidR="008B57BE">
        <w:rPr>
          <w:szCs w:val="24"/>
        </w:rPr>
        <w:t>.</w:t>
      </w:r>
    </w:p>
    <w:p w14:paraId="137A4555" w14:textId="110AECE1" w:rsidR="000904AE" w:rsidRPr="008B57BE" w:rsidRDefault="008B57BE" w:rsidP="008B57BE">
      <w:pPr>
        <w:pStyle w:val="ListParagraph"/>
        <w:numPr>
          <w:ilvl w:val="0"/>
          <w:numId w:val="36"/>
        </w:numPr>
        <w:rPr>
          <w:szCs w:val="24"/>
        </w:rPr>
      </w:pPr>
      <w:r>
        <w:rPr>
          <w:szCs w:val="24"/>
        </w:rPr>
        <w:t>Participants described the need for</w:t>
      </w:r>
      <w:r w:rsidR="004B1521" w:rsidRPr="00633C33">
        <w:rPr>
          <w:szCs w:val="24"/>
        </w:rPr>
        <w:t xml:space="preserve"> </w:t>
      </w:r>
      <w:r w:rsidR="000904AE" w:rsidRPr="00633C33">
        <w:rPr>
          <w:szCs w:val="24"/>
        </w:rPr>
        <w:t xml:space="preserve">more employer and </w:t>
      </w:r>
      <w:r>
        <w:rPr>
          <w:szCs w:val="24"/>
        </w:rPr>
        <w:t>Workforce Development system cross-communication with adult education, and identified the One Stop Centers as a barrier to access that could be better utilized.  They asked what q</w:t>
      </w:r>
      <w:r w:rsidR="004B1521" w:rsidRPr="008B57BE">
        <w:rPr>
          <w:szCs w:val="24"/>
        </w:rPr>
        <w:t>ualification barriers for entry to programming</w:t>
      </w:r>
      <w:r>
        <w:rPr>
          <w:szCs w:val="24"/>
        </w:rPr>
        <w:t xml:space="preserve"> currently exist for students, and how they could be transformed.  How can c</w:t>
      </w:r>
      <w:r w:rsidR="000904AE" w:rsidRPr="008B57BE">
        <w:rPr>
          <w:szCs w:val="24"/>
        </w:rPr>
        <w:t>areer pathwa</w:t>
      </w:r>
      <w:r w:rsidR="00C5748E" w:rsidRPr="008B57BE">
        <w:rPr>
          <w:szCs w:val="24"/>
        </w:rPr>
        <w:t xml:space="preserve">ys work for low-level </w:t>
      </w:r>
      <w:r>
        <w:rPr>
          <w:szCs w:val="24"/>
        </w:rPr>
        <w:t>learners?</w:t>
      </w:r>
    </w:p>
    <w:p w14:paraId="5F642546" w14:textId="64C2BAF2" w:rsidR="000904AE" w:rsidRPr="00633C33" w:rsidRDefault="000904AE" w:rsidP="00633C33">
      <w:pPr>
        <w:pStyle w:val="ListParagraph"/>
        <w:numPr>
          <w:ilvl w:val="0"/>
          <w:numId w:val="36"/>
        </w:numPr>
        <w:rPr>
          <w:szCs w:val="24"/>
        </w:rPr>
      </w:pPr>
      <w:r w:rsidRPr="00633C33">
        <w:rPr>
          <w:szCs w:val="24"/>
        </w:rPr>
        <w:t xml:space="preserve">At the state level, whose job is </w:t>
      </w:r>
      <w:r w:rsidR="008B57BE">
        <w:rPr>
          <w:szCs w:val="24"/>
        </w:rPr>
        <w:t>ensuring access and how to can that become</w:t>
      </w:r>
      <w:r w:rsidRPr="00633C33">
        <w:rPr>
          <w:szCs w:val="24"/>
        </w:rPr>
        <w:t xml:space="preserve"> functional? </w:t>
      </w:r>
    </w:p>
    <w:p w14:paraId="5D75C24F" w14:textId="6C0FD400" w:rsidR="000904AE" w:rsidRPr="00633C33" w:rsidRDefault="008B57BE" w:rsidP="00633C33">
      <w:pPr>
        <w:pStyle w:val="ListParagraph"/>
        <w:numPr>
          <w:ilvl w:val="0"/>
          <w:numId w:val="36"/>
        </w:numPr>
        <w:rPr>
          <w:szCs w:val="24"/>
        </w:rPr>
      </w:pPr>
      <w:r>
        <w:rPr>
          <w:szCs w:val="24"/>
        </w:rPr>
        <w:t xml:space="preserve">What opportunities are there for funding strategies that promote collaboration and expanding ABE services for access? </w:t>
      </w:r>
    </w:p>
    <w:p w14:paraId="2370F8C1" w14:textId="757CFB66" w:rsidR="00C5748E" w:rsidRPr="00633C33" w:rsidRDefault="008B57BE" w:rsidP="00633C33">
      <w:pPr>
        <w:pStyle w:val="ListParagraph"/>
        <w:numPr>
          <w:ilvl w:val="0"/>
          <w:numId w:val="36"/>
        </w:numPr>
        <w:rPr>
          <w:szCs w:val="24"/>
        </w:rPr>
      </w:pPr>
      <w:r>
        <w:rPr>
          <w:szCs w:val="24"/>
        </w:rPr>
        <w:t>A need for s</w:t>
      </w:r>
      <w:r w:rsidR="00C5748E" w:rsidRPr="00633C33">
        <w:rPr>
          <w:szCs w:val="24"/>
        </w:rPr>
        <w:t>ystematized connections for services, student information tracking</w:t>
      </w:r>
      <w:r>
        <w:rPr>
          <w:szCs w:val="24"/>
        </w:rPr>
        <w:t>.</w:t>
      </w:r>
    </w:p>
    <w:p w14:paraId="4003DA95" w14:textId="64DF1420" w:rsidR="00C5748E" w:rsidRPr="00633C33" w:rsidRDefault="00C5748E" w:rsidP="00633C33">
      <w:pPr>
        <w:pStyle w:val="ListParagraph"/>
        <w:numPr>
          <w:ilvl w:val="0"/>
          <w:numId w:val="36"/>
        </w:numPr>
        <w:rPr>
          <w:szCs w:val="24"/>
        </w:rPr>
      </w:pPr>
      <w:r w:rsidRPr="00633C33">
        <w:rPr>
          <w:szCs w:val="24"/>
        </w:rPr>
        <w:t xml:space="preserve">Need for accessible </w:t>
      </w:r>
      <w:r w:rsidR="008B57BE">
        <w:rPr>
          <w:szCs w:val="24"/>
        </w:rPr>
        <w:t xml:space="preserve">high school </w:t>
      </w:r>
      <w:r w:rsidRPr="00633C33">
        <w:rPr>
          <w:szCs w:val="24"/>
        </w:rPr>
        <w:t>equivalency tests, assessments</w:t>
      </w:r>
      <w:r w:rsidR="008B57BE">
        <w:rPr>
          <w:szCs w:val="24"/>
        </w:rPr>
        <w:t>.</w:t>
      </w:r>
    </w:p>
    <w:p w14:paraId="16E5ED43" w14:textId="2BA49B1B" w:rsidR="00633C33" w:rsidRPr="00633C33" w:rsidRDefault="008B57BE" w:rsidP="00633C33">
      <w:pPr>
        <w:pStyle w:val="ListParagraph"/>
        <w:numPr>
          <w:ilvl w:val="0"/>
          <w:numId w:val="36"/>
        </w:numPr>
        <w:rPr>
          <w:szCs w:val="24"/>
        </w:rPr>
      </w:pPr>
      <w:r>
        <w:rPr>
          <w:szCs w:val="24"/>
        </w:rPr>
        <w:t>Need for student s</w:t>
      </w:r>
      <w:r w:rsidR="00633C33" w:rsidRPr="00633C33">
        <w:rPr>
          <w:szCs w:val="24"/>
        </w:rPr>
        <w:t>upport</w:t>
      </w:r>
      <w:r>
        <w:rPr>
          <w:szCs w:val="24"/>
        </w:rPr>
        <w:t xml:space="preserve"> and counseling</w:t>
      </w:r>
      <w:r w:rsidR="00633C33" w:rsidRPr="00633C33">
        <w:rPr>
          <w:szCs w:val="24"/>
        </w:rPr>
        <w:t xml:space="preserve"> services</w:t>
      </w:r>
    </w:p>
    <w:p w14:paraId="7E8F4D09" w14:textId="656DECA9" w:rsidR="00EE2B4A" w:rsidRPr="00633C33" w:rsidRDefault="00EE2B4A" w:rsidP="00633C33">
      <w:pPr>
        <w:pStyle w:val="ListParagraph"/>
        <w:numPr>
          <w:ilvl w:val="0"/>
          <w:numId w:val="36"/>
        </w:numPr>
        <w:rPr>
          <w:szCs w:val="24"/>
        </w:rPr>
      </w:pPr>
      <w:r w:rsidRPr="00633C33">
        <w:rPr>
          <w:szCs w:val="24"/>
        </w:rPr>
        <w:t>T</w:t>
      </w:r>
      <w:r w:rsidR="008B57BE">
        <w:rPr>
          <w:szCs w:val="24"/>
        </w:rPr>
        <w:t>he uses of t</w:t>
      </w:r>
      <w:r w:rsidRPr="00633C33">
        <w:rPr>
          <w:szCs w:val="24"/>
        </w:rPr>
        <w:t>echnology and distance learning</w:t>
      </w:r>
      <w:r w:rsidR="008B57BE">
        <w:rPr>
          <w:szCs w:val="24"/>
        </w:rPr>
        <w:t xml:space="preserve"> for access to adult education.</w:t>
      </w:r>
    </w:p>
    <w:p w14:paraId="6003D35F" w14:textId="77777777" w:rsidR="00C5748E" w:rsidRDefault="00C5748E" w:rsidP="00607929">
      <w:pPr>
        <w:rPr>
          <w:szCs w:val="24"/>
        </w:rPr>
      </w:pPr>
    </w:p>
    <w:p w14:paraId="0250CD35" w14:textId="29EB9066" w:rsidR="00C5748E" w:rsidRDefault="008B57BE" w:rsidP="00607929">
      <w:pPr>
        <w:rPr>
          <w:b/>
          <w:szCs w:val="24"/>
        </w:rPr>
      </w:pPr>
      <w:r>
        <w:rPr>
          <w:b/>
          <w:szCs w:val="24"/>
        </w:rPr>
        <w:lastRenderedPageBreak/>
        <w:t xml:space="preserve">Selected </w:t>
      </w:r>
      <w:r w:rsidR="00633C33">
        <w:rPr>
          <w:b/>
          <w:szCs w:val="24"/>
        </w:rPr>
        <w:t>Questions</w:t>
      </w:r>
      <w:r>
        <w:rPr>
          <w:b/>
          <w:szCs w:val="24"/>
        </w:rPr>
        <w:t xml:space="preserve"> from respondents for the Working Group</w:t>
      </w:r>
    </w:p>
    <w:p w14:paraId="5976496C" w14:textId="77777777" w:rsidR="008B57BE" w:rsidRPr="00633C33" w:rsidRDefault="008B57BE" w:rsidP="00607929">
      <w:pPr>
        <w:rPr>
          <w:b/>
          <w:szCs w:val="24"/>
        </w:rPr>
      </w:pPr>
    </w:p>
    <w:p w14:paraId="6D6E64BE" w14:textId="12AC9043" w:rsidR="00C5748E" w:rsidRDefault="008B57BE" w:rsidP="00C5748E">
      <w:pPr>
        <w:pStyle w:val="ListParagraph"/>
        <w:numPr>
          <w:ilvl w:val="0"/>
          <w:numId w:val="35"/>
        </w:numPr>
        <w:contextualSpacing/>
      </w:pPr>
      <w:r>
        <w:t>“</w:t>
      </w:r>
      <w:r w:rsidR="00C5748E">
        <w:t>Where are we now</w:t>
      </w:r>
      <w:r>
        <w:t>?</w:t>
      </w:r>
    </w:p>
    <w:p w14:paraId="3F1BCE46" w14:textId="77777777" w:rsidR="00C5748E" w:rsidRDefault="00C5748E" w:rsidP="00C5748E">
      <w:pPr>
        <w:pStyle w:val="ListParagraph"/>
        <w:numPr>
          <w:ilvl w:val="0"/>
          <w:numId w:val="35"/>
        </w:numPr>
        <w:contextualSpacing/>
      </w:pPr>
      <w:r>
        <w:t>What is the need for the students in the system and outside the system</w:t>
      </w:r>
    </w:p>
    <w:p w14:paraId="28C53A02" w14:textId="77777777" w:rsidR="00C5748E" w:rsidRDefault="00C5748E" w:rsidP="00C5748E">
      <w:pPr>
        <w:pStyle w:val="ListParagraph"/>
        <w:numPr>
          <w:ilvl w:val="1"/>
          <w:numId w:val="35"/>
        </w:numPr>
        <w:contextualSpacing/>
      </w:pPr>
      <w:r>
        <w:t>System – where are the entry/access points in the system for low literacy, transition, math literacy; define those entry points through the region</w:t>
      </w:r>
    </w:p>
    <w:p w14:paraId="314F2BC1" w14:textId="77777777" w:rsidR="00C5748E" w:rsidRDefault="00C5748E" w:rsidP="00C5748E">
      <w:pPr>
        <w:pStyle w:val="ListParagraph"/>
        <w:numPr>
          <w:ilvl w:val="1"/>
          <w:numId w:val="35"/>
        </w:numPr>
        <w:contextualSpacing/>
      </w:pPr>
      <w:r>
        <w:t>Services – what type of services?</w:t>
      </w:r>
    </w:p>
    <w:p w14:paraId="454E5A76" w14:textId="77777777" w:rsidR="00C5748E" w:rsidRDefault="00C5748E" w:rsidP="00C5748E">
      <w:pPr>
        <w:pStyle w:val="ListParagraph"/>
        <w:numPr>
          <w:ilvl w:val="2"/>
          <w:numId w:val="35"/>
        </w:numPr>
        <w:contextualSpacing/>
      </w:pPr>
      <w:r>
        <w:t>Online classes</w:t>
      </w:r>
    </w:p>
    <w:p w14:paraId="69F1486A" w14:textId="77777777" w:rsidR="00C5748E" w:rsidRDefault="00C5748E" w:rsidP="00C5748E">
      <w:pPr>
        <w:pStyle w:val="ListParagraph"/>
        <w:numPr>
          <w:ilvl w:val="2"/>
          <w:numId w:val="35"/>
        </w:numPr>
        <w:contextualSpacing/>
      </w:pPr>
      <w:r>
        <w:t>Classes during the weekend</w:t>
      </w:r>
    </w:p>
    <w:p w14:paraId="68740BC2" w14:textId="77777777" w:rsidR="00C5748E" w:rsidRDefault="00C5748E" w:rsidP="00C5748E">
      <w:pPr>
        <w:pStyle w:val="ListParagraph"/>
        <w:numPr>
          <w:ilvl w:val="2"/>
          <w:numId w:val="35"/>
        </w:numPr>
        <w:contextualSpacing/>
      </w:pPr>
      <w:r>
        <w:t>Transportation (use school buses – not the public transportation system)</w:t>
      </w:r>
    </w:p>
    <w:p w14:paraId="46F3F7FA" w14:textId="77777777" w:rsidR="00C5748E" w:rsidRDefault="00C5748E" w:rsidP="00C5748E">
      <w:pPr>
        <w:pStyle w:val="ListParagraph"/>
        <w:numPr>
          <w:ilvl w:val="2"/>
          <w:numId w:val="35"/>
        </w:numPr>
        <w:contextualSpacing/>
      </w:pPr>
      <w:r>
        <w:t>Child care</w:t>
      </w:r>
    </w:p>
    <w:p w14:paraId="187D1E3F" w14:textId="77777777" w:rsidR="00C5748E" w:rsidRDefault="00C5748E" w:rsidP="00C5748E">
      <w:pPr>
        <w:pStyle w:val="ListParagraph"/>
        <w:numPr>
          <w:ilvl w:val="2"/>
          <w:numId w:val="35"/>
        </w:numPr>
        <w:contextualSpacing/>
      </w:pPr>
      <w:r>
        <w:t>Other services</w:t>
      </w:r>
    </w:p>
    <w:p w14:paraId="12FE03FF" w14:textId="77777777" w:rsidR="00C5748E" w:rsidRDefault="00C5748E" w:rsidP="00C5748E">
      <w:pPr>
        <w:pStyle w:val="ListParagraph"/>
        <w:numPr>
          <w:ilvl w:val="2"/>
          <w:numId w:val="35"/>
        </w:numPr>
        <w:contextualSpacing/>
      </w:pPr>
      <w:r>
        <w:t>Youth programs (16-24 year olds)</w:t>
      </w:r>
    </w:p>
    <w:p w14:paraId="35EC0E73" w14:textId="77777777" w:rsidR="00C5748E" w:rsidRDefault="00C5748E" w:rsidP="00C5748E">
      <w:pPr>
        <w:pStyle w:val="ListParagraph"/>
        <w:numPr>
          <w:ilvl w:val="2"/>
          <w:numId w:val="35"/>
        </w:numPr>
        <w:contextualSpacing/>
      </w:pPr>
      <w:r>
        <w:t>Leadership development skills</w:t>
      </w:r>
    </w:p>
    <w:p w14:paraId="3BF33030" w14:textId="77777777" w:rsidR="00C5748E" w:rsidRDefault="00C5748E" w:rsidP="00C5748E">
      <w:pPr>
        <w:pStyle w:val="ListParagraph"/>
        <w:numPr>
          <w:ilvl w:val="2"/>
          <w:numId w:val="35"/>
        </w:numPr>
        <w:contextualSpacing/>
      </w:pPr>
      <w:r>
        <w:t>An alumni association</w:t>
      </w:r>
    </w:p>
    <w:p w14:paraId="7B8C762E" w14:textId="77777777" w:rsidR="00C5748E" w:rsidRDefault="00C5748E" w:rsidP="00C5748E">
      <w:pPr>
        <w:pStyle w:val="ListParagraph"/>
        <w:numPr>
          <w:ilvl w:val="0"/>
          <w:numId w:val="35"/>
        </w:numPr>
        <w:contextualSpacing/>
      </w:pPr>
      <w:r>
        <w:t>Define each component (system, services) that will ensure access</w:t>
      </w:r>
    </w:p>
    <w:p w14:paraId="569EAD42" w14:textId="02A59CE5" w:rsidR="00C5748E" w:rsidRDefault="00C5748E" w:rsidP="00C5748E">
      <w:pPr>
        <w:pStyle w:val="ListParagraph"/>
        <w:numPr>
          <w:ilvl w:val="0"/>
          <w:numId w:val="35"/>
        </w:numPr>
        <w:contextualSpacing/>
      </w:pPr>
      <w:r>
        <w:t>What is the ultimate actionable goal – put ourselves to work</w:t>
      </w:r>
      <w:r w:rsidR="008B57BE">
        <w:t>”</w:t>
      </w:r>
    </w:p>
    <w:p w14:paraId="2069A235" w14:textId="77777777" w:rsidR="00C5748E" w:rsidRDefault="00C5748E" w:rsidP="00C5748E"/>
    <w:p w14:paraId="0F808DF2" w14:textId="12001FD7" w:rsidR="00C5748E" w:rsidRDefault="008B57BE" w:rsidP="00C5748E">
      <w:r>
        <w:t>“</w:t>
      </w:r>
      <w:r w:rsidR="00C5748E">
        <w:t>Where is the money and infrastructure for support to create a successful program for actual low-level literacy? Poverty is a literacy issue. How can we follow up and track for those who cannot/do not want to obtain GED/NEDP? There must be options. What are they? One Stops are a barrier.</w:t>
      </w:r>
      <w:r>
        <w:t>”</w:t>
      </w:r>
    </w:p>
    <w:p w14:paraId="51D2235A" w14:textId="77777777" w:rsidR="00C5748E" w:rsidRDefault="00C5748E" w:rsidP="00C5748E"/>
    <w:p w14:paraId="05A31482" w14:textId="1FAC2C77" w:rsidR="00C5748E" w:rsidRDefault="008B57BE" w:rsidP="00C5748E">
      <w:r>
        <w:t>“</w:t>
      </w:r>
      <w:r w:rsidR="00C5748E">
        <w:t>Do all the collaborators responsible for adult education feel that access is an issue?</w:t>
      </w:r>
    </w:p>
    <w:p w14:paraId="5C56666A" w14:textId="77777777" w:rsidR="00C5748E" w:rsidRDefault="00C5748E" w:rsidP="00C5748E">
      <w:r>
        <w:t>Doe we have relationships with all critical employers?</w:t>
      </w:r>
    </w:p>
    <w:p w14:paraId="79A3CA45" w14:textId="77777777" w:rsidR="00C5748E" w:rsidRDefault="00C5748E" w:rsidP="00C5748E">
      <w:r>
        <w:t>How do we help agencies get visibility in the school system?</w:t>
      </w:r>
    </w:p>
    <w:p w14:paraId="1B93AA23" w14:textId="5B10F10F" w:rsidR="00C5748E" w:rsidRDefault="00C5748E" w:rsidP="00C5748E">
      <w:r>
        <w:t>Are all materials and information in many languages?</w:t>
      </w:r>
      <w:r w:rsidR="008B57BE">
        <w:t>”</w:t>
      </w:r>
    </w:p>
    <w:p w14:paraId="0AF2B7F1" w14:textId="77777777" w:rsidR="00C5748E" w:rsidRDefault="00C5748E" w:rsidP="00C5748E"/>
    <w:p w14:paraId="1C874702" w14:textId="58115C00" w:rsidR="00C5748E" w:rsidRDefault="008B57BE" w:rsidP="00C5748E">
      <w:r>
        <w:t>“</w:t>
      </w:r>
      <w:r w:rsidR="00C5748E">
        <w:t>How do you do outreach to the 100,000 residents in need?</w:t>
      </w:r>
    </w:p>
    <w:p w14:paraId="0CBBE2E2" w14:textId="77777777" w:rsidR="00C5748E" w:rsidRDefault="00C5748E" w:rsidP="00C5748E">
      <w:r>
        <w:t>How to expand the One Stops to actually be a one-stop system for ABE and workforce development and Job Corps and college access?</w:t>
      </w:r>
    </w:p>
    <w:p w14:paraId="1EFBB2B3" w14:textId="4C3F4DEF" w:rsidR="00C5748E" w:rsidRDefault="00C5748E" w:rsidP="00C5748E">
      <w:r>
        <w:t>How are youth centers supporting actual ABE services, programs and participant outcomes?</w:t>
      </w:r>
      <w:r w:rsidR="008B57BE">
        <w:t>”</w:t>
      </w:r>
    </w:p>
    <w:p w14:paraId="70DD1B54" w14:textId="77777777" w:rsidR="00C5748E" w:rsidRDefault="00C5748E" w:rsidP="00607929">
      <w:pPr>
        <w:rPr>
          <w:szCs w:val="24"/>
        </w:rPr>
      </w:pPr>
    </w:p>
    <w:p w14:paraId="4F68E543" w14:textId="121F805C" w:rsidR="00EE2B4A" w:rsidRPr="008D7C43" w:rsidRDefault="008B57BE" w:rsidP="00607929">
      <w:pPr>
        <w:rPr>
          <w:szCs w:val="24"/>
        </w:rPr>
      </w:pPr>
      <w:r>
        <w:t>“</w:t>
      </w:r>
      <w:r w:rsidR="00EE2B4A">
        <w:t>How do we ensure meaningful feedback and listening to the unknown students who can’t access the system as opposed to making assumptions and decisions out of context?</w:t>
      </w:r>
      <w:r>
        <w:t>”</w:t>
      </w:r>
    </w:p>
    <w:sectPr w:rsidR="00EE2B4A" w:rsidRPr="008D7C43" w:rsidSect="00B908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3BB51" w14:textId="77777777" w:rsidR="008B57BE" w:rsidRDefault="008B57BE">
      <w:r>
        <w:separator/>
      </w:r>
    </w:p>
  </w:endnote>
  <w:endnote w:type="continuationSeparator" w:id="0">
    <w:p w14:paraId="4FD278D4" w14:textId="77777777" w:rsidR="008B57BE" w:rsidRDefault="008B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7E3F" w14:textId="77777777" w:rsidR="008B57BE" w:rsidRPr="00615869" w:rsidRDefault="008B57BE" w:rsidP="008C3ACC">
    <w:pPr>
      <w:pStyle w:val="Footer"/>
      <w:jc w:val="right"/>
      <w:rPr>
        <w:color w:val="000080"/>
      </w:rPr>
    </w:pPr>
    <w:r w:rsidRPr="00615869">
      <w:rPr>
        <w:noProof/>
        <w:color w:val="000080"/>
      </w:rPr>
      <w:t>50 Valley</w:t>
    </w:r>
    <w:r w:rsidRPr="00615869">
      <w:rPr>
        <w:color w:val="000080"/>
      </w:rPr>
      <w:t xml:space="preserve"> Street</w:t>
    </w:r>
    <w:r w:rsidRPr="00615869">
      <w:rPr>
        <w:color w:val="000080"/>
      </w:rPr>
      <w:br/>
      <w:t>Providence, RI 02909</w:t>
    </w:r>
    <w:r w:rsidRPr="00615869">
      <w:rPr>
        <w:color w:val="000080"/>
      </w:rPr>
      <w:br/>
      <w:t>phone 401.444.0600</w:t>
    </w:r>
    <w:r w:rsidRPr="00615869">
      <w:rPr>
        <w:color w:val="000080"/>
      </w:rPr>
      <w:br/>
      <w:t>fax 401.444.0635</w:t>
    </w:r>
    <w:r w:rsidRPr="00615869">
      <w:rPr>
        <w:color w:val="000080"/>
      </w:rPr>
      <w:br/>
      <w:t xml:space="preserve">www.LIVEUNITEDri.org </w:t>
    </w:r>
  </w:p>
  <w:p w14:paraId="4D2F1512" w14:textId="77777777" w:rsidR="008B57BE" w:rsidRPr="00615869" w:rsidRDefault="008B57BE" w:rsidP="008C3ACC">
    <w:pPr>
      <w:pStyle w:val="Footer"/>
    </w:pPr>
    <w:r>
      <w:rPr>
        <w:noProof/>
        <w:color w:val="000080"/>
      </w:rPr>
      <w:drawing>
        <wp:inline distT="0" distB="0" distL="0" distR="0" wp14:anchorId="61CE31C6" wp14:editId="3E58535E">
          <wp:extent cx="1304925" cy="219075"/>
          <wp:effectExtent l="0" t="0" r="9525" b="9525"/>
          <wp:docPr id="2" name="Picture 2" descr="LU_b_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_b_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48D67" w14:textId="77777777" w:rsidR="008B57BE" w:rsidRDefault="008B57BE">
      <w:r>
        <w:separator/>
      </w:r>
    </w:p>
  </w:footnote>
  <w:footnote w:type="continuationSeparator" w:id="0">
    <w:p w14:paraId="5E48013C" w14:textId="77777777" w:rsidR="008B57BE" w:rsidRDefault="008B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5D47" w14:textId="77777777" w:rsidR="008B57BE" w:rsidRDefault="008B57BE">
    <w:pPr>
      <w:pStyle w:val="Header"/>
      <w:ind w:right="-990"/>
      <w:jc w:val="right"/>
      <w:rPr>
        <w:color w:val="808080"/>
      </w:rPr>
    </w:pPr>
    <w:r>
      <w:rPr>
        <w:rFonts w:ascii="Frutiger 55 Roman" w:hAnsi="Frutiger 55 Roman"/>
        <w:noProof/>
        <w:sz w:val="56"/>
      </w:rPr>
      <w:drawing>
        <wp:inline distT="0" distB="0" distL="0" distR="0" wp14:anchorId="5DC20AFE" wp14:editId="782C97F3">
          <wp:extent cx="1733550" cy="981075"/>
          <wp:effectExtent l="0" t="0" r="0" b="9525"/>
          <wp:docPr id="1" name="Picture 1" descr="uw_4s_ful_localize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4s_ful_localize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89C"/>
    <w:multiLevelType w:val="hybridMultilevel"/>
    <w:tmpl w:val="BE484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50660"/>
    <w:multiLevelType w:val="hybridMultilevel"/>
    <w:tmpl w:val="68BE9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63AF8"/>
    <w:multiLevelType w:val="hybridMultilevel"/>
    <w:tmpl w:val="8B4EA11A"/>
    <w:lvl w:ilvl="0" w:tplc="7722BE0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101"/>
    <w:multiLevelType w:val="hybridMultilevel"/>
    <w:tmpl w:val="C60A22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152C7F32"/>
    <w:multiLevelType w:val="hybridMultilevel"/>
    <w:tmpl w:val="0C6E188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54985"/>
    <w:multiLevelType w:val="singleLevel"/>
    <w:tmpl w:val="72C2205A"/>
    <w:lvl w:ilvl="0">
      <w:start w:val="10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6">
    <w:nsid w:val="194A6049"/>
    <w:multiLevelType w:val="hybridMultilevel"/>
    <w:tmpl w:val="241A7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350D2"/>
    <w:multiLevelType w:val="hybridMultilevel"/>
    <w:tmpl w:val="7A54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1377C"/>
    <w:multiLevelType w:val="hybridMultilevel"/>
    <w:tmpl w:val="A352F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FBE69FB"/>
    <w:multiLevelType w:val="hybridMultilevel"/>
    <w:tmpl w:val="2B78E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64684A"/>
    <w:multiLevelType w:val="hybridMultilevel"/>
    <w:tmpl w:val="6F22C52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2B477E9D"/>
    <w:multiLevelType w:val="hybridMultilevel"/>
    <w:tmpl w:val="4B3CD0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5C3544"/>
    <w:multiLevelType w:val="hybridMultilevel"/>
    <w:tmpl w:val="4B74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F57E5"/>
    <w:multiLevelType w:val="hybridMultilevel"/>
    <w:tmpl w:val="DA0695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CD7B2A"/>
    <w:multiLevelType w:val="hybridMultilevel"/>
    <w:tmpl w:val="98D4698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A215E9"/>
    <w:multiLevelType w:val="hybridMultilevel"/>
    <w:tmpl w:val="46545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700CB"/>
    <w:multiLevelType w:val="hybridMultilevel"/>
    <w:tmpl w:val="4266BED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E5921"/>
    <w:multiLevelType w:val="hybridMultilevel"/>
    <w:tmpl w:val="11F6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5703D"/>
    <w:multiLevelType w:val="multilevel"/>
    <w:tmpl w:val="9FEA7C1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9704D6"/>
    <w:multiLevelType w:val="hybridMultilevel"/>
    <w:tmpl w:val="3BE2A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154B2"/>
    <w:multiLevelType w:val="hybridMultilevel"/>
    <w:tmpl w:val="83F6E0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D563B"/>
    <w:multiLevelType w:val="hybridMultilevel"/>
    <w:tmpl w:val="C6A4F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E00ECC"/>
    <w:multiLevelType w:val="hybridMultilevel"/>
    <w:tmpl w:val="A3382C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6A3B33"/>
    <w:multiLevelType w:val="singleLevel"/>
    <w:tmpl w:val="A69C35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517E1902"/>
    <w:multiLevelType w:val="hybridMultilevel"/>
    <w:tmpl w:val="3EA014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4687358"/>
    <w:multiLevelType w:val="hybridMultilevel"/>
    <w:tmpl w:val="955C4D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35EB4"/>
    <w:multiLevelType w:val="hybridMultilevel"/>
    <w:tmpl w:val="C85E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A7D8E"/>
    <w:multiLevelType w:val="hybridMultilevel"/>
    <w:tmpl w:val="EEC23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D67B52"/>
    <w:multiLevelType w:val="hybridMultilevel"/>
    <w:tmpl w:val="AF5C0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044A04"/>
    <w:multiLevelType w:val="multilevel"/>
    <w:tmpl w:val="27E2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45619"/>
    <w:multiLevelType w:val="hybridMultilevel"/>
    <w:tmpl w:val="8A2407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5212B"/>
    <w:multiLevelType w:val="hybridMultilevel"/>
    <w:tmpl w:val="27E28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BB61CC"/>
    <w:multiLevelType w:val="singleLevel"/>
    <w:tmpl w:val="3AB8FE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27175B"/>
    <w:multiLevelType w:val="hybridMultilevel"/>
    <w:tmpl w:val="4922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65FAE"/>
    <w:multiLevelType w:val="hybridMultilevel"/>
    <w:tmpl w:val="D5F2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C59333A"/>
    <w:multiLevelType w:val="hybridMultilevel"/>
    <w:tmpl w:val="6E1490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77CE498">
      <w:start w:val="4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2"/>
  </w:num>
  <w:num w:numId="4">
    <w:abstractNumId w:val="27"/>
  </w:num>
  <w:num w:numId="5">
    <w:abstractNumId w:val="11"/>
  </w:num>
  <w:num w:numId="6">
    <w:abstractNumId w:val="7"/>
  </w:num>
  <w:num w:numId="7">
    <w:abstractNumId w:val="34"/>
  </w:num>
  <w:num w:numId="8">
    <w:abstractNumId w:val="21"/>
  </w:num>
  <w:num w:numId="9">
    <w:abstractNumId w:val="6"/>
  </w:num>
  <w:num w:numId="10">
    <w:abstractNumId w:val="22"/>
  </w:num>
  <w:num w:numId="11">
    <w:abstractNumId w:val="16"/>
  </w:num>
  <w:num w:numId="12">
    <w:abstractNumId w:val="31"/>
  </w:num>
  <w:num w:numId="13">
    <w:abstractNumId w:val="29"/>
  </w:num>
  <w:num w:numId="14">
    <w:abstractNumId w:val="18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2"/>
  </w:num>
  <w:num w:numId="21">
    <w:abstractNumId w:val="25"/>
  </w:num>
  <w:num w:numId="22">
    <w:abstractNumId w:val="8"/>
  </w:num>
  <w:num w:numId="23">
    <w:abstractNumId w:val="28"/>
  </w:num>
  <w:num w:numId="24">
    <w:abstractNumId w:val="24"/>
  </w:num>
  <w:num w:numId="25">
    <w:abstractNumId w:val="13"/>
  </w:num>
  <w:num w:numId="26">
    <w:abstractNumId w:val="0"/>
  </w:num>
  <w:num w:numId="27">
    <w:abstractNumId w:val="35"/>
  </w:num>
  <w:num w:numId="28">
    <w:abstractNumId w:val="9"/>
  </w:num>
  <w:num w:numId="29">
    <w:abstractNumId w:val="30"/>
  </w:num>
  <w:num w:numId="30">
    <w:abstractNumId w:val="12"/>
  </w:num>
  <w:num w:numId="31">
    <w:abstractNumId w:val="19"/>
  </w:num>
  <w:num w:numId="32">
    <w:abstractNumId w:val="20"/>
  </w:num>
  <w:num w:numId="33">
    <w:abstractNumId w:val="33"/>
  </w:num>
  <w:num w:numId="34">
    <w:abstractNumId w:val="26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04"/>
    <w:rsid w:val="00000CF3"/>
    <w:rsid w:val="000014BD"/>
    <w:rsid w:val="00012B37"/>
    <w:rsid w:val="00022C90"/>
    <w:rsid w:val="000332CF"/>
    <w:rsid w:val="00036475"/>
    <w:rsid w:val="00053081"/>
    <w:rsid w:val="00070F0B"/>
    <w:rsid w:val="000904AE"/>
    <w:rsid w:val="00091C6E"/>
    <w:rsid w:val="000E4269"/>
    <w:rsid w:val="000F52B2"/>
    <w:rsid w:val="000F5894"/>
    <w:rsid w:val="00100579"/>
    <w:rsid w:val="00106F92"/>
    <w:rsid w:val="00123798"/>
    <w:rsid w:val="00124E52"/>
    <w:rsid w:val="0013065F"/>
    <w:rsid w:val="00144A53"/>
    <w:rsid w:val="00166B28"/>
    <w:rsid w:val="00182B85"/>
    <w:rsid w:val="00197A6E"/>
    <w:rsid w:val="001A0A34"/>
    <w:rsid w:val="001A172B"/>
    <w:rsid w:val="001B53CD"/>
    <w:rsid w:val="001D4038"/>
    <w:rsid w:val="001D58C8"/>
    <w:rsid w:val="001E27E0"/>
    <w:rsid w:val="001F08D2"/>
    <w:rsid w:val="001F5777"/>
    <w:rsid w:val="00226C0D"/>
    <w:rsid w:val="00227100"/>
    <w:rsid w:val="00232146"/>
    <w:rsid w:val="002413C1"/>
    <w:rsid w:val="002545BE"/>
    <w:rsid w:val="002706C3"/>
    <w:rsid w:val="00294828"/>
    <w:rsid w:val="002A25C3"/>
    <w:rsid w:val="002B0D2F"/>
    <w:rsid w:val="002B12ED"/>
    <w:rsid w:val="002B4163"/>
    <w:rsid w:val="002C42F2"/>
    <w:rsid w:val="002D0FF6"/>
    <w:rsid w:val="002D62F3"/>
    <w:rsid w:val="002D7882"/>
    <w:rsid w:val="002F63E9"/>
    <w:rsid w:val="002F769E"/>
    <w:rsid w:val="00301317"/>
    <w:rsid w:val="0030195E"/>
    <w:rsid w:val="00301F83"/>
    <w:rsid w:val="0032044B"/>
    <w:rsid w:val="00336118"/>
    <w:rsid w:val="00345BD3"/>
    <w:rsid w:val="00346266"/>
    <w:rsid w:val="00372524"/>
    <w:rsid w:val="00377219"/>
    <w:rsid w:val="00390F0B"/>
    <w:rsid w:val="00396A90"/>
    <w:rsid w:val="003A3F04"/>
    <w:rsid w:val="003B296C"/>
    <w:rsid w:val="003C3015"/>
    <w:rsid w:val="003D6E83"/>
    <w:rsid w:val="004058F8"/>
    <w:rsid w:val="00406931"/>
    <w:rsid w:val="00410000"/>
    <w:rsid w:val="00416AC1"/>
    <w:rsid w:val="00441386"/>
    <w:rsid w:val="00441835"/>
    <w:rsid w:val="00442C7A"/>
    <w:rsid w:val="004475B4"/>
    <w:rsid w:val="00447E78"/>
    <w:rsid w:val="0045200A"/>
    <w:rsid w:val="00466026"/>
    <w:rsid w:val="004873AD"/>
    <w:rsid w:val="004B1521"/>
    <w:rsid w:val="004C3676"/>
    <w:rsid w:val="004C7E0A"/>
    <w:rsid w:val="004D66F0"/>
    <w:rsid w:val="004D6E3A"/>
    <w:rsid w:val="004F16E4"/>
    <w:rsid w:val="005104A5"/>
    <w:rsid w:val="005128A0"/>
    <w:rsid w:val="00526926"/>
    <w:rsid w:val="005559B2"/>
    <w:rsid w:val="005661A9"/>
    <w:rsid w:val="005666B5"/>
    <w:rsid w:val="00571696"/>
    <w:rsid w:val="00591CC8"/>
    <w:rsid w:val="005964F3"/>
    <w:rsid w:val="005A2B51"/>
    <w:rsid w:val="005B3816"/>
    <w:rsid w:val="005C4585"/>
    <w:rsid w:val="005C471D"/>
    <w:rsid w:val="005C707F"/>
    <w:rsid w:val="005D6B95"/>
    <w:rsid w:val="005D7785"/>
    <w:rsid w:val="005E2CEB"/>
    <w:rsid w:val="005E5322"/>
    <w:rsid w:val="005F0B22"/>
    <w:rsid w:val="005F4F4E"/>
    <w:rsid w:val="005F788E"/>
    <w:rsid w:val="00601DA1"/>
    <w:rsid w:val="00607929"/>
    <w:rsid w:val="00615869"/>
    <w:rsid w:val="006240A6"/>
    <w:rsid w:val="00633C33"/>
    <w:rsid w:val="00642691"/>
    <w:rsid w:val="00654511"/>
    <w:rsid w:val="00656C91"/>
    <w:rsid w:val="00667B78"/>
    <w:rsid w:val="0067146B"/>
    <w:rsid w:val="006745A2"/>
    <w:rsid w:val="00676D13"/>
    <w:rsid w:val="00677564"/>
    <w:rsid w:val="006808D9"/>
    <w:rsid w:val="00691D78"/>
    <w:rsid w:val="00694701"/>
    <w:rsid w:val="006A34E6"/>
    <w:rsid w:val="006D52C1"/>
    <w:rsid w:val="006E2EF7"/>
    <w:rsid w:val="006E7525"/>
    <w:rsid w:val="007058FC"/>
    <w:rsid w:val="00721BCD"/>
    <w:rsid w:val="007237C3"/>
    <w:rsid w:val="00724052"/>
    <w:rsid w:val="0073260C"/>
    <w:rsid w:val="00743432"/>
    <w:rsid w:val="00743673"/>
    <w:rsid w:val="00744E23"/>
    <w:rsid w:val="0074658C"/>
    <w:rsid w:val="007660D2"/>
    <w:rsid w:val="00766F62"/>
    <w:rsid w:val="00767102"/>
    <w:rsid w:val="00773543"/>
    <w:rsid w:val="00780001"/>
    <w:rsid w:val="00781074"/>
    <w:rsid w:val="00783428"/>
    <w:rsid w:val="00793EFD"/>
    <w:rsid w:val="00795581"/>
    <w:rsid w:val="007977E7"/>
    <w:rsid w:val="007A3E78"/>
    <w:rsid w:val="007A4CB4"/>
    <w:rsid w:val="007B458C"/>
    <w:rsid w:val="007E04F3"/>
    <w:rsid w:val="007F079B"/>
    <w:rsid w:val="007F133A"/>
    <w:rsid w:val="007F6A1D"/>
    <w:rsid w:val="00827E4C"/>
    <w:rsid w:val="00832FCF"/>
    <w:rsid w:val="00837DE8"/>
    <w:rsid w:val="008457B2"/>
    <w:rsid w:val="008670FC"/>
    <w:rsid w:val="00883D00"/>
    <w:rsid w:val="0088523C"/>
    <w:rsid w:val="008B4830"/>
    <w:rsid w:val="008B57BE"/>
    <w:rsid w:val="008C3ACC"/>
    <w:rsid w:val="008C4251"/>
    <w:rsid w:val="008C6FE0"/>
    <w:rsid w:val="008D11F0"/>
    <w:rsid w:val="008D4165"/>
    <w:rsid w:val="008D4330"/>
    <w:rsid w:val="008D7C43"/>
    <w:rsid w:val="008F68C5"/>
    <w:rsid w:val="00915ADC"/>
    <w:rsid w:val="00922E90"/>
    <w:rsid w:val="00930040"/>
    <w:rsid w:val="0093534A"/>
    <w:rsid w:val="00950DEF"/>
    <w:rsid w:val="00964442"/>
    <w:rsid w:val="00966901"/>
    <w:rsid w:val="009711CD"/>
    <w:rsid w:val="00991488"/>
    <w:rsid w:val="009A2158"/>
    <w:rsid w:val="009A673E"/>
    <w:rsid w:val="009B50F4"/>
    <w:rsid w:val="009B7A0C"/>
    <w:rsid w:val="009C0C51"/>
    <w:rsid w:val="009D7F2E"/>
    <w:rsid w:val="009E59EA"/>
    <w:rsid w:val="009F623E"/>
    <w:rsid w:val="009F6D83"/>
    <w:rsid w:val="00A01996"/>
    <w:rsid w:val="00A20086"/>
    <w:rsid w:val="00A27ECC"/>
    <w:rsid w:val="00A30D20"/>
    <w:rsid w:val="00A43905"/>
    <w:rsid w:val="00A55C59"/>
    <w:rsid w:val="00A60746"/>
    <w:rsid w:val="00A61009"/>
    <w:rsid w:val="00A64B5F"/>
    <w:rsid w:val="00A75BAC"/>
    <w:rsid w:val="00A83E69"/>
    <w:rsid w:val="00A909E9"/>
    <w:rsid w:val="00A91650"/>
    <w:rsid w:val="00A93134"/>
    <w:rsid w:val="00AB4F7A"/>
    <w:rsid w:val="00AC01A9"/>
    <w:rsid w:val="00AC39BB"/>
    <w:rsid w:val="00AD454A"/>
    <w:rsid w:val="00AD4B87"/>
    <w:rsid w:val="00B17859"/>
    <w:rsid w:val="00B22ABD"/>
    <w:rsid w:val="00B51B71"/>
    <w:rsid w:val="00B577CB"/>
    <w:rsid w:val="00B65ADC"/>
    <w:rsid w:val="00B756BF"/>
    <w:rsid w:val="00B908AE"/>
    <w:rsid w:val="00B94D8A"/>
    <w:rsid w:val="00B9586B"/>
    <w:rsid w:val="00BA59B7"/>
    <w:rsid w:val="00BC3DD8"/>
    <w:rsid w:val="00BD0B1B"/>
    <w:rsid w:val="00BE1D53"/>
    <w:rsid w:val="00BE47C3"/>
    <w:rsid w:val="00BF4E56"/>
    <w:rsid w:val="00C023A9"/>
    <w:rsid w:val="00C24283"/>
    <w:rsid w:val="00C3455F"/>
    <w:rsid w:val="00C375E3"/>
    <w:rsid w:val="00C5748E"/>
    <w:rsid w:val="00C62031"/>
    <w:rsid w:val="00C62C51"/>
    <w:rsid w:val="00C734C0"/>
    <w:rsid w:val="00C92D41"/>
    <w:rsid w:val="00CA6AED"/>
    <w:rsid w:val="00CB1AE4"/>
    <w:rsid w:val="00CB6701"/>
    <w:rsid w:val="00CC096C"/>
    <w:rsid w:val="00CD04F9"/>
    <w:rsid w:val="00CF1CB0"/>
    <w:rsid w:val="00D00BE8"/>
    <w:rsid w:val="00D0153E"/>
    <w:rsid w:val="00D0191A"/>
    <w:rsid w:val="00D12213"/>
    <w:rsid w:val="00D131BB"/>
    <w:rsid w:val="00D4752E"/>
    <w:rsid w:val="00D92D51"/>
    <w:rsid w:val="00D9436A"/>
    <w:rsid w:val="00DA01C9"/>
    <w:rsid w:val="00DB156A"/>
    <w:rsid w:val="00DB1A7D"/>
    <w:rsid w:val="00DC031F"/>
    <w:rsid w:val="00DC0B06"/>
    <w:rsid w:val="00DE402D"/>
    <w:rsid w:val="00DF3CDB"/>
    <w:rsid w:val="00E1492A"/>
    <w:rsid w:val="00E16CDF"/>
    <w:rsid w:val="00E22EEE"/>
    <w:rsid w:val="00E23D70"/>
    <w:rsid w:val="00E3428E"/>
    <w:rsid w:val="00E4704C"/>
    <w:rsid w:val="00E52157"/>
    <w:rsid w:val="00E576B5"/>
    <w:rsid w:val="00E623E3"/>
    <w:rsid w:val="00E65026"/>
    <w:rsid w:val="00E65754"/>
    <w:rsid w:val="00E66761"/>
    <w:rsid w:val="00E67314"/>
    <w:rsid w:val="00E7094E"/>
    <w:rsid w:val="00E721B5"/>
    <w:rsid w:val="00E736E6"/>
    <w:rsid w:val="00E761B8"/>
    <w:rsid w:val="00E85C19"/>
    <w:rsid w:val="00E91C0F"/>
    <w:rsid w:val="00E9351E"/>
    <w:rsid w:val="00E973CF"/>
    <w:rsid w:val="00EA15A6"/>
    <w:rsid w:val="00EA63B4"/>
    <w:rsid w:val="00EB0209"/>
    <w:rsid w:val="00EB4C07"/>
    <w:rsid w:val="00EB5978"/>
    <w:rsid w:val="00ED0D42"/>
    <w:rsid w:val="00ED6D5D"/>
    <w:rsid w:val="00EE18B2"/>
    <w:rsid w:val="00EE2B4A"/>
    <w:rsid w:val="00EE4FBA"/>
    <w:rsid w:val="00EE69BC"/>
    <w:rsid w:val="00EE6F14"/>
    <w:rsid w:val="00F151D6"/>
    <w:rsid w:val="00F16BA2"/>
    <w:rsid w:val="00F208B6"/>
    <w:rsid w:val="00F317B8"/>
    <w:rsid w:val="00F439DA"/>
    <w:rsid w:val="00F47D63"/>
    <w:rsid w:val="00F52745"/>
    <w:rsid w:val="00F622E4"/>
    <w:rsid w:val="00F6402B"/>
    <w:rsid w:val="00F83110"/>
    <w:rsid w:val="00F84CB0"/>
    <w:rsid w:val="00F87697"/>
    <w:rsid w:val="00F90288"/>
    <w:rsid w:val="00FA2E9C"/>
    <w:rsid w:val="00FB05D7"/>
    <w:rsid w:val="00FB2DD4"/>
    <w:rsid w:val="00FE2EB8"/>
    <w:rsid w:val="00FE4247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67A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777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abon" w:hAnsi="Sabon"/>
      <w:i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outlineLvl w:val="2"/>
    </w:pPr>
    <w:rPr>
      <w:rFonts w:ascii="Sabon" w:hAnsi="Sabon"/>
      <w:b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right" w:pos="8370"/>
      </w:tabs>
    </w:pPr>
    <w:rPr>
      <w:sz w:val="16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</w:rPr>
  </w:style>
  <w:style w:type="paragraph" w:styleId="BlockText">
    <w:name w:val="Block Text"/>
    <w:basedOn w:val="Normal"/>
    <w:pPr>
      <w:ind w:left="900" w:right="360" w:hanging="450"/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pPr>
      <w:tabs>
        <w:tab w:val="left" w:pos="1170"/>
        <w:tab w:val="left" w:pos="1800"/>
      </w:tabs>
      <w:ind w:left="1170" w:hanging="360"/>
    </w:pPr>
  </w:style>
  <w:style w:type="character" w:styleId="Hyperlink">
    <w:name w:val="Hyperlink"/>
    <w:rsid w:val="008C3A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3CD"/>
    <w:pPr>
      <w:ind w:left="720"/>
    </w:pPr>
  </w:style>
  <w:style w:type="character" w:styleId="PlaceholderText">
    <w:name w:val="Placeholder Text"/>
    <w:uiPriority w:val="99"/>
    <w:semiHidden/>
    <w:rsid w:val="002F63E9"/>
    <w:rPr>
      <w:color w:val="808080"/>
    </w:rPr>
  </w:style>
  <w:style w:type="paragraph" w:styleId="BalloonText">
    <w:name w:val="Balloon Text"/>
    <w:basedOn w:val="Normal"/>
    <w:link w:val="BalloonTextChar"/>
    <w:rsid w:val="00AC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777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abon" w:hAnsi="Sabon"/>
      <w:i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outlineLvl w:val="2"/>
    </w:pPr>
    <w:rPr>
      <w:rFonts w:ascii="Sabon" w:hAnsi="Sabon"/>
      <w:b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right" w:pos="8370"/>
      </w:tabs>
    </w:pPr>
    <w:rPr>
      <w:sz w:val="16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</w:rPr>
  </w:style>
  <w:style w:type="paragraph" w:styleId="BlockText">
    <w:name w:val="Block Text"/>
    <w:basedOn w:val="Normal"/>
    <w:pPr>
      <w:ind w:left="900" w:right="360" w:hanging="450"/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pPr>
      <w:tabs>
        <w:tab w:val="left" w:pos="1170"/>
        <w:tab w:val="left" w:pos="1800"/>
      </w:tabs>
      <w:ind w:left="1170" w:hanging="360"/>
    </w:pPr>
  </w:style>
  <w:style w:type="character" w:styleId="Hyperlink">
    <w:name w:val="Hyperlink"/>
    <w:rsid w:val="008C3A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3CD"/>
    <w:pPr>
      <w:ind w:left="720"/>
    </w:pPr>
  </w:style>
  <w:style w:type="character" w:styleId="PlaceholderText">
    <w:name w:val="Placeholder Text"/>
    <w:uiPriority w:val="99"/>
    <w:semiHidden/>
    <w:rsid w:val="002F63E9"/>
    <w:rPr>
      <w:color w:val="808080"/>
    </w:rPr>
  </w:style>
  <w:style w:type="paragraph" w:styleId="BalloonText">
    <w:name w:val="Balloon Text"/>
    <w:basedOn w:val="Normal"/>
    <w:link w:val="BalloonTextChar"/>
    <w:rsid w:val="00AC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ted%20Way%20Microsoft%20Templates\UW%20Agenda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UW Agenda Template New</Template>
  <TotalTime>0</TotalTime>
  <Pages>2</Pages>
  <Words>519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United Way of SENE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Diana Perdomo</dc:creator>
  <cp:lastModifiedBy>Diana Perdomo</cp:lastModifiedBy>
  <cp:revision>2</cp:revision>
  <cp:lastPrinted>2015-06-08T19:36:00Z</cp:lastPrinted>
  <dcterms:created xsi:type="dcterms:W3CDTF">2015-06-18T15:20:00Z</dcterms:created>
  <dcterms:modified xsi:type="dcterms:W3CDTF">2015-06-18T15:20:00Z</dcterms:modified>
</cp:coreProperties>
</file>